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2EE3" w14:textId="77777777" w:rsidR="008029D6" w:rsidRDefault="00903C71">
      <w:pPr>
        <w:pBdr>
          <w:top w:val="nil"/>
          <w:left w:val="nil"/>
          <w:bottom w:val="nil"/>
          <w:right w:val="nil"/>
          <w:between w:val="nil"/>
        </w:pBdr>
        <w:spacing w:after="101"/>
        <w:jc w:val="both"/>
        <w:rPr>
          <w:rFonts w:ascii="Arial" w:eastAsia="Arial" w:hAnsi="Arial" w:cs="Arial"/>
          <w:color w:val="000000"/>
          <w:sz w:val="18"/>
          <w:szCs w:val="18"/>
        </w:rPr>
      </w:pPr>
      <w:r>
        <w:rPr>
          <w:noProof/>
          <w:lang w:val="es-MX"/>
        </w:rPr>
        <w:drawing>
          <wp:anchor distT="0" distB="0" distL="114300" distR="114300" simplePos="0" relativeHeight="251658240" behindDoc="0" locked="0" layoutInCell="1" hidden="0" allowOverlap="1" wp14:anchorId="6BAB4989" wp14:editId="25310A5A">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51660" cy="768350"/>
                    </a:xfrm>
                    <a:prstGeom prst="rect">
                      <a:avLst/>
                    </a:prstGeom>
                    <a:ln/>
                  </pic:spPr>
                </pic:pic>
              </a:graphicData>
            </a:graphic>
          </wp:anchor>
        </w:drawing>
      </w:r>
      <w:r>
        <w:rPr>
          <w:noProof/>
          <w:lang w:val="es-MX"/>
        </w:rPr>
        <w:drawing>
          <wp:anchor distT="0" distB="0" distL="114300" distR="114300" simplePos="0" relativeHeight="251659264" behindDoc="0" locked="0" layoutInCell="1" hidden="0" allowOverlap="1" wp14:anchorId="6566E2A7" wp14:editId="37121735">
            <wp:simplePos x="0" y="0"/>
            <wp:positionH relativeFrom="column">
              <wp:posOffset>739140</wp:posOffset>
            </wp:positionH>
            <wp:positionV relativeFrom="paragraph">
              <wp:posOffset>-226058</wp:posOffset>
            </wp:positionV>
            <wp:extent cx="1170940" cy="11709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0940" cy="1170940"/>
                    </a:xfrm>
                    <a:prstGeom prst="rect">
                      <a:avLst/>
                    </a:prstGeom>
                    <a:ln/>
                  </pic:spPr>
                </pic:pic>
              </a:graphicData>
            </a:graphic>
          </wp:anchor>
        </w:drawing>
      </w:r>
    </w:p>
    <w:p w14:paraId="6C917428"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p w14:paraId="23221D7E"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p w14:paraId="6ED22118"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p w14:paraId="0E4C8A03"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p w14:paraId="295744F9"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p w14:paraId="13FDBA8F" w14:textId="77777777" w:rsidR="008029D6" w:rsidRDefault="008029D6">
      <w:pPr>
        <w:pBdr>
          <w:top w:val="nil"/>
          <w:left w:val="nil"/>
          <w:bottom w:val="nil"/>
          <w:right w:val="nil"/>
          <w:between w:val="nil"/>
        </w:pBdr>
        <w:spacing w:after="101"/>
        <w:jc w:val="both"/>
        <w:rPr>
          <w:rFonts w:ascii="Arial" w:eastAsia="Arial" w:hAnsi="Arial" w:cs="Arial"/>
          <w:color w:val="000000"/>
          <w:sz w:val="18"/>
          <w:szCs w:val="18"/>
        </w:rPr>
      </w:pPr>
    </w:p>
    <w:tbl>
      <w:tblPr>
        <w:tblStyle w:val="a"/>
        <w:tblW w:w="8712" w:type="dxa"/>
        <w:tblInd w:w="144" w:type="dxa"/>
        <w:tblLayout w:type="fixed"/>
        <w:tblLook w:val="0000" w:firstRow="0" w:lastRow="0" w:firstColumn="0" w:lastColumn="0" w:noHBand="0" w:noVBand="0"/>
      </w:tblPr>
      <w:tblGrid>
        <w:gridCol w:w="8712"/>
      </w:tblGrid>
      <w:tr w:rsidR="008029D6" w14:paraId="4CD613BC" w14:textId="77777777">
        <w:tc>
          <w:tcPr>
            <w:tcW w:w="8712" w:type="dxa"/>
            <w:tcBorders>
              <w:top w:val="single" w:sz="6" w:space="0" w:color="000000"/>
              <w:left w:val="single" w:sz="6" w:space="0" w:color="000000"/>
              <w:bottom w:val="single" w:sz="6" w:space="0" w:color="000000"/>
              <w:right w:val="single" w:sz="6" w:space="0" w:color="000000"/>
            </w:tcBorders>
          </w:tcPr>
          <w:p w14:paraId="07EAB8F9" w14:textId="77777777" w:rsidR="008029D6" w:rsidRDefault="00903C71">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NOMBRE DE LA ASIG</w:t>
            </w:r>
            <w:r w:rsidR="006025DA">
              <w:rPr>
                <w:rFonts w:ascii="Arial" w:eastAsia="Arial" w:hAnsi="Arial" w:cs="Arial"/>
                <w:b/>
                <w:color w:val="000000"/>
                <w:sz w:val="18"/>
                <w:szCs w:val="18"/>
              </w:rPr>
              <w:t>NATURA O UNIDAD DE APRENDIZAJE</w:t>
            </w:r>
          </w:p>
          <w:p w14:paraId="52C6E4B3" w14:textId="77777777" w:rsidR="008029D6" w:rsidRDefault="008029D6">
            <w:pPr>
              <w:pBdr>
                <w:top w:val="nil"/>
                <w:left w:val="nil"/>
                <w:bottom w:val="nil"/>
                <w:right w:val="nil"/>
                <w:between w:val="nil"/>
              </w:pBdr>
              <w:spacing w:before="20" w:after="20"/>
              <w:jc w:val="both"/>
              <w:rPr>
                <w:rFonts w:ascii="Arial" w:eastAsia="Arial" w:hAnsi="Arial" w:cs="Arial"/>
                <w:color w:val="000000"/>
                <w:sz w:val="18"/>
                <w:szCs w:val="18"/>
              </w:rPr>
            </w:pPr>
          </w:p>
          <w:p w14:paraId="3340825E" w14:textId="77777777" w:rsidR="008029D6" w:rsidRPr="006025DA" w:rsidRDefault="006025DA" w:rsidP="006025DA">
            <w:pPr>
              <w:pBdr>
                <w:top w:val="nil"/>
                <w:left w:val="nil"/>
                <w:bottom w:val="nil"/>
                <w:right w:val="nil"/>
                <w:between w:val="nil"/>
              </w:pBdr>
              <w:spacing w:before="20" w:after="20"/>
              <w:jc w:val="center"/>
              <w:rPr>
                <w:rFonts w:ascii="Arial" w:eastAsia="Arial" w:hAnsi="Arial" w:cs="Arial"/>
                <w:b/>
                <w:color w:val="000000"/>
                <w:sz w:val="18"/>
                <w:szCs w:val="18"/>
              </w:rPr>
            </w:pPr>
            <w:r>
              <w:rPr>
                <w:rFonts w:ascii="Arial" w:eastAsia="Arial" w:hAnsi="Arial" w:cs="Arial"/>
                <w:b/>
                <w:color w:val="000000"/>
                <w:sz w:val="18"/>
                <w:szCs w:val="18"/>
              </w:rPr>
              <w:t>MÉTODOS ESTADÍSTICOS PARA EL ESTUDIO DE FAUNA SILVESTRE</w:t>
            </w:r>
          </w:p>
        </w:tc>
      </w:tr>
    </w:tbl>
    <w:p w14:paraId="4BBFE6FE"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1C0D73FE"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tbl>
      <w:tblPr>
        <w:tblStyle w:val="a0"/>
        <w:tblW w:w="8712" w:type="dxa"/>
        <w:tblInd w:w="144" w:type="dxa"/>
        <w:tblLayout w:type="fixed"/>
        <w:tblLook w:val="0000" w:firstRow="0" w:lastRow="0" w:firstColumn="0" w:lastColumn="0" w:noHBand="0" w:noVBand="0"/>
      </w:tblPr>
      <w:tblGrid>
        <w:gridCol w:w="4176"/>
        <w:gridCol w:w="360"/>
        <w:gridCol w:w="4176"/>
      </w:tblGrid>
      <w:tr w:rsidR="008029D6" w14:paraId="5038C414" w14:textId="77777777">
        <w:tc>
          <w:tcPr>
            <w:tcW w:w="4176" w:type="dxa"/>
            <w:tcBorders>
              <w:top w:val="single" w:sz="6" w:space="0" w:color="000000"/>
              <w:left w:val="single" w:sz="6" w:space="0" w:color="000000"/>
              <w:right w:val="single" w:sz="6" w:space="0" w:color="000000"/>
            </w:tcBorders>
          </w:tcPr>
          <w:p w14:paraId="4B27A952" w14:textId="77777777" w:rsidR="008029D6" w:rsidRDefault="00903C71">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 xml:space="preserve">CICLO </w:t>
            </w:r>
          </w:p>
        </w:tc>
        <w:tc>
          <w:tcPr>
            <w:tcW w:w="360" w:type="dxa"/>
          </w:tcPr>
          <w:p w14:paraId="4B9784A8" w14:textId="77777777" w:rsidR="008029D6" w:rsidRDefault="008029D6">
            <w:pPr>
              <w:pBdr>
                <w:top w:val="nil"/>
                <w:left w:val="nil"/>
                <w:bottom w:val="nil"/>
                <w:right w:val="nil"/>
                <w:between w:val="nil"/>
              </w:pBdr>
              <w:spacing w:before="20" w:after="20"/>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0EC90105" w14:textId="77777777" w:rsidR="008029D6" w:rsidRDefault="00903C71">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 xml:space="preserve">CLAVE DE LA ASIGNATURA </w:t>
            </w:r>
          </w:p>
        </w:tc>
      </w:tr>
      <w:tr w:rsidR="008029D6" w14:paraId="78FB67DB" w14:textId="77777777">
        <w:tc>
          <w:tcPr>
            <w:tcW w:w="4176" w:type="dxa"/>
            <w:tcBorders>
              <w:left w:val="single" w:sz="6" w:space="0" w:color="000000"/>
              <w:bottom w:val="single" w:sz="6" w:space="0" w:color="000000"/>
              <w:right w:val="single" w:sz="6" w:space="0" w:color="000000"/>
            </w:tcBorders>
          </w:tcPr>
          <w:p w14:paraId="2CC71400" w14:textId="77777777" w:rsidR="008029D6" w:rsidRDefault="006025DA">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color w:val="000000"/>
                <w:sz w:val="18"/>
                <w:szCs w:val="18"/>
              </w:rPr>
              <w:t>OPTATIVO</w:t>
            </w:r>
          </w:p>
        </w:tc>
        <w:tc>
          <w:tcPr>
            <w:tcW w:w="360" w:type="dxa"/>
          </w:tcPr>
          <w:p w14:paraId="6C570A94" w14:textId="77777777" w:rsidR="008029D6" w:rsidRDefault="008029D6">
            <w:pPr>
              <w:pBdr>
                <w:top w:val="nil"/>
                <w:left w:val="nil"/>
                <w:bottom w:val="nil"/>
                <w:right w:val="nil"/>
                <w:between w:val="nil"/>
              </w:pBdr>
              <w:spacing w:before="20" w:after="20"/>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623DD403" w14:textId="77777777" w:rsidR="008029D6" w:rsidRDefault="008029D6">
            <w:pPr>
              <w:pBdr>
                <w:top w:val="nil"/>
                <w:left w:val="nil"/>
                <w:bottom w:val="nil"/>
                <w:right w:val="nil"/>
                <w:between w:val="nil"/>
              </w:pBdr>
              <w:spacing w:before="20" w:after="20"/>
              <w:jc w:val="both"/>
              <w:rPr>
                <w:rFonts w:ascii="Arial" w:eastAsia="Arial" w:hAnsi="Arial" w:cs="Arial"/>
                <w:color w:val="000000"/>
                <w:sz w:val="18"/>
                <w:szCs w:val="18"/>
              </w:rPr>
            </w:pPr>
          </w:p>
        </w:tc>
      </w:tr>
    </w:tbl>
    <w:p w14:paraId="5FCC248F" w14:textId="77777777" w:rsidR="006025DA" w:rsidRDefault="006025DA">
      <w:pPr>
        <w:jc w:val="both"/>
        <w:rPr>
          <w:rFonts w:ascii="Arial" w:eastAsia="Arial" w:hAnsi="Arial" w:cs="Arial"/>
          <w:color w:val="000000"/>
          <w:sz w:val="18"/>
          <w:szCs w:val="18"/>
        </w:rPr>
      </w:pPr>
    </w:p>
    <w:p w14:paraId="35A36049" w14:textId="77777777" w:rsidR="006025DA" w:rsidRDefault="006025DA">
      <w:pPr>
        <w:jc w:val="both"/>
        <w:rPr>
          <w:rFonts w:ascii="Arial" w:eastAsia="Arial" w:hAnsi="Arial" w:cs="Arial"/>
          <w:color w:val="000000"/>
          <w:sz w:val="18"/>
          <w:szCs w:val="18"/>
        </w:rPr>
      </w:pPr>
    </w:p>
    <w:p w14:paraId="57B19E4B" w14:textId="77777777" w:rsidR="008029D6" w:rsidRDefault="00903C71">
      <w:pPr>
        <w:jc w:val="both"/>
        <w:rPr>
          <w:rFonts w:ascii="Arial" w:eastAsia="Arial" w:hAnsi="Arial" w:cs="Arial"/>
          <w:sz w:val="18"/>
          <w:szCs w:val="18"/>
        </w:rPr>
      </w:pPr>
      <w:r>
        <w:rPr>
          <w:rFonts w:ascii="Arial" w:eastAsia="Arial" w:hAnsi="Arial" w:cs="Arial"/>
          <w:b/>
          <w:sz w:val="18"/>
          <w:szCs w:val="18"/>
        </w:rPr>
        <w:t xml:space="preserve">OBJETIVO(S) GENERAL(ES) DE LA ASIGNATURA </w:t>
      </w:r>
      <w:r>
        <w:rPr>
          <w:rFonts w:ascii="Arial" w:eastAsia="Arial" w:hAnsi="Arial" w:cs="Arial"/>
          <w:sz w:val="18"/>
          <w:szCs w:val="18"/>
        </w:rPr>
        <w:t xml:space="preserve"> </w:t>
      </w:r>
    </w:p>
    <w:p w14:paraId="541291EA" w14:textId="77777777" w:rsidR="008029D6" w:rsidRDefault="008029D6">
      <w:pPr>
        <w:widowControl w:val="0"/>
        <w:ind w:left="540"/>
        <w:jc w:val="both"/>
        <w:rPr>
          <w:rFonts w:ascii="Arial" w:eastAsia="Arial" w:hAnsi="Arial" w:cs="Arial"/>
          <w:sz w:val="18"/>
          <w:szCs w:val="18"/>
        </w:rPr>
      </w:pPr>
    </w:p>
    <w:p w14:paraId="6774A2B6" w14:textId="77777777" w:rsidR="008029D6" w:rsidRDefault="008029D6" w:rsidP="006025DA">
      <w:pPr>
        <w:widowControl w:val="0"/>
        <w:ind w:left="426"/>
        <w:jc w:val="both"/>
        <w:rPr>
          <w:rFonts w:ascii="Arial" w:eastAsia="Arial" w:hAnsi="Arial" w:cs="Arial"/>
          <w:sz w:val="18"/>
          <w:szCs w:val="18"/>
        </w:rPr>
      </w:pPr>
    </w:p>
    <w:p w14:paraId="0092FEC1" w14:textId="77777777" w:rsidR="008029D6" w:rsidRDefault="006025DA" w:rsidP="006025DA">
      <w:pPr>
        <w:widowControl w:val="0"/>
        <w:ind w:left="426"/>
        <w:jc w:val="both"/>
        <w:rPr>
          <w:rFonts w:ascii="Arial" w:eastAsia="Arial" w:hAnsi="Arial" w:cs="Arial"/>
          <w:sz w:val="18"/>
          <w:szCs w:val="18"/>
        </w:rPr>
      </w:pPr>
      <w:r>
        <w:rPr>
          <w:rFonts w:ascii="Arial" w:eastAsia="Arial" w:hAnsi="Arial" w:cs="Arial"/>
          <w:sz w:val="18"/>
          <w:szCs w:val="18"/>
        </w:rPr>
        <w:t>La inferencia estadística en estudios que involucran a la fauna silvestre es un área de la estadística especialmente complicada debido a que la fauna silvestre consiste de organismos que tienen diferentes capacidades de movimiento y presentan una amplia variedad de tipos de comportamientos, por lo que la detectabilidad es muy variable muy heterogénea entre poblaciones de distintas especies, de la misma especie entre distintos</w:t>
      </w:r>
      <w:r w:rsidR="00FA34F2">
        <w:rPr>
          <w:rFonts w:ascii="Arial" w:eastAsia="Arial" w:hAnsi="Arial" w:cs="Arial"/>
          <w:sz w:val="18"/>
          <w:szCs w:val="18"/>
        </w:rPr>
        <w:t xml:space="preserve"> tipos de hábitat, e incluso </w:t>
      </w:r>
      <w:r>
        <w:rPr>
          <w:rFonts w:ascii="Arial" w:eastAsia="Arial" w:hAnsi="Arial" w:cs="Arial"/>
          <w:sz w:val="18"/>
          <w:szCs w:val="18"/>
        </w:rPr>
        <w:t>e</w:t>
      </w:r>
      <w:r w:rsidR="00FA34F2">
        <w:rPr>
          <w:rFonts w:ascii="Arial" w:eastAsia="Arial" w:hAnsi="Arial" w:cs="Arial"/>
          <w:sz w:val="18"/>
          <w:szCs w:val="18"/>
        </w:rPr>
        <w:t>ntre</w:t>
      </w:r>
      <w:r>
        <w:rPr>
          <w:rFonts w:ascii="Arial" w:eastAsia="Arial" w:hAnsi="Arial" w:cs="Arial"/>
          <w:sz w:val="18"/>
          <w:szCs w:val="18"/>
        </w:rPr>
        <w:t xml:space="preserve"> individuos dentro de una misma población</w:t>
      </w:r>
      <w:r w:rsidR="00FA34F2">
        <w:rPr>
          <w:rFonts w:ascii="Arial" w:eastAsia="Arial" w:hAnsi="Arial" w:cs="Arial"/>
          <w:sz w:val="18"/>
          <w:szCs w:val="18"/>
        </w:rPr>
        <w:t xml:space="preserve">. Si no se toma en cuenta la detectabilidad, algunos parámetros poblacionales como las abundancias, densidades y probabilidades de ocupación de hábitat pueden ser subestimadas. Por otro lado, por encontrarse en sistemas abiertos, el estudio de la fauna silvestre es complicado debido a que existen múltiples variables en juego y generalmente se cuenta con tamaños de muestra limitados. En las últimas décadas, el desarrollo de las capacidades de cómputo ha permitido implementar con relativa facilidad métodos basados en máxima </w:t>
      </w:r>
      <w:r w:rsidR="008110CC">
        <w:rPr>
          <w:rFonts w:ascii="Arial" w:eastAsia="Arial" w:hAnsi="Arial" w:cs="Arial"/>
          <w:sz w:val="18"/>
          <w:szCs w:val="18"/>
        </w:rPr>
        <w:t>verosimilitud</w:t>
      </w:r>
      <w:r w:rsidR="00FA34F2">
        <w:rPr>
          <w:rFonts w:ascii="Arial" w:eastAsia="Arial" w:hAnsi="Arial" w:cs="Arial"/>
          <w:sz w:val="18"/>
          <w:szCs w:val="18"/>
        </w:rPr>
        <w:t xml:space="preserve"> que permiten llevar a cabo inferencia para realizar buenas estimaciones de la detectabilidad y discriminar entre la importancia relativa de diversas variables que actúan simultáneamente. Además, se ha desarrollado una gran variedad de modelos para diversos tipos de datos. Con base en esta información, el objetivo de este curso consiste en que el estudiante aprenda diversos métodos de estudio de poblaciones animales basados en el paradigma de máxima </w:t>
      </w:r>
      <w:r w:rsidR="008110CC">
        <w:rPr>
          <w:rFonts w:ascii="Arial" w:eastAsia="Arial" w:hAnsi="Arial" w:cs="Arial"/>
          <w:sz w:val="18"/>
          <w:szCs w:val="18"/>
        </w:rPr>
        <w:t>verosimilitud</w:t>
      </w:r>
      <w:r w:rsidR="00FA34F2">
        <w:rPr>
          <w:rFonts w:ascii="Arial" w:eastAsia="Arial" w:hAnsi="Arial" w:cs="Arial"/>
          <w:sz w:val="18"/>
          <w:szCs w:val="18"/>
        </w:rPr>
        <w:t xml:space="preserve">, así como diversos modelos para realizar inferencias </w:t>
      </w:r>
      <w:r w:rsidR="008110CC">
        <w:rPr>
          <w:rFonts w:ascii="Arial" w:eastAsia="Arial" w:hAnsi="Arial" w:cs="Arial"/>
          <w:sz w:val="18"/>
          <w:szCs w:val="18"/>
        </w:rPr>
        <w:t>mediante</w:t>
      </w:r>
      <w:r w:rsidR="00FA34F2">
        <w:rPr>
          <w:rFonts w:ascii="Arial" w:eastAsia="Arial" w:hAnsi="Arial" w:cs="Arial"/>
          <w:sz w:val="18"/>
          <w:szCs w:val="18"/>
        </w:rPr>
        <w:t xml:space="preserve">: </w:t>
      </w:r>
      <w:r w:rsidR="008110CC">
        <w:rPr>
          <w:rFonts w:ascii="Arial" w:eastAsia="Arial" w:hAnsi="Arial" w:cs="Arial"/>
          <w:sz w:val="18"/>
          <w:szCs w:val="18"/>
        </w:rPr>
        <w:t xml:space="preserve">análisis de presencia/ausencia, </w:t>
      </w:r>
      <w:proofErr w:type="spellStart"/>
      <w:r w:rsidR="008110CC">
        <w:rPr>
          <w:rFonts w:ascii="Arial" w:eastAsia="Arial" w:hAnsi="Arial" w:cs="Arial"/>
          <w:sz w:val="18"/>
          <w:szCs w:val="18"/>
        </w:rPr>
        <w:t>estimpación</w:t>
      </w:r>
      <w:proofErr w:type="spellEnd"/>
      <w:r w:rsidR="008110CC">
        <w:rPr>
          <w:rFonts w:ascii="Arial" w:eastAsia="Arial" w:hAnsi="Arial" w:cs="Arial"/>
          <w:sz w:val="18"/>
          <w:szCs w:val="18"/>
        </w:rPr>
        <w:t xml:space="preserve"> de </w:t>
      </w:r>
      <w:r w:rsidR="00FA34F2">
        <w:rPr>
          <w:rFonts w:ascii="Arial" w:eastAsia="Arial" w:hAnsi="Arial" w:cs="Arial"/>
          <w:sz w:val="18"/>
          <w:szCs w:val="18"/>
        </w:rPr>
        <w:t xml:space="preserve">abundancias, </w:t>
      </w:r>
      <w:r w:rsidR="008110CC">
        <w:rPr>
          <w:rFonts w:ascii="Arial" w:eastAsia="Arial" w:hAnsi="Arial" w:cs="Arial"/>
          <w:sz w:val="18"/>
          <w:szCs w:val="18"/>
        </w:rPr>
        <w:t xml:space="preserve">modelos de </w:t>
      </w:r>
      <w:r w:rsidR="00FA34F2">
        <w:rPr>
          <w:rFonts w:ascii="Arial" w:eastAsia="Arial" w:hAnsi="Arial" w:cs="Arial"/>
          <w:sz w:val="18"/>
          <w:szCs w:val="18"/>
        </w:rPr>
        <w:t xml:space="preserve">ocupación de hábitat, </w:t>
      </w:r>
      <w:r w:rsidR="008110CC">
        <w:rPr>
          <w:rFonts w:ascii="Arial" w:eastAsia="Arial" w:hAnsi="Arial" w:cs="Arial"/>
          <w:sz w:val="18"/>
          <w:szCs w:val="18"/>
        </w:rPr>
        <w:t>estimación de densidades y</w:t>
      </w:r>
      <w:r w:rsidR="00FA34F2">
        <w:rPr>
          <w:rFonts w:ascii="Arial" w:eastAsia="Arial" w:hAnsi="Arial" w:cs="Arial"/>
          <w:sz w:val="18"/>
          <w:szCs w:val="18"/>
        </w:rPr>
        <w:t xml:space="preserve"> tamaños poblacionales, </w:t>
      </w:r>
      <w:r w:rsidR="008110CC">
        <w:rPr>
          <w:rFonts w:ascii="Arial" w:eastAsia="Arial" w:hAnsi="Arial" w:cs="Arial"/>
          <w:sz w:val="18"/>
          <w:szCs w:val="18"/>
        </w:rPr>
        <w:t xml:space="preserve">estimación de </w:t>
      </w:r>
      <w:r w:rsidR="00FA34F2">
        <w:rPr>
          <w:rFonts w:ascii="Arial" w:eastAsia="Arial" w:hAnsi="Arial" w:cs="Arial"/>
          <w:sz w:val="18"/>
          <w:szCs w:val="18"/>
        </w:rPr>
        <w:t xml:space="preserve">éxito reproductivo y </w:t>
      </w:r>
      <w:r w:rsidR="008110CC">
        <w:rPr>
          <w:rFonts w:ascii="Arial" w:eastAsia="Arial" w:hAnsi="Arial" w:cs="Arial"/>
          <w:sz w:val="18"/>
          <w:szCs w:val="18"/>
        </w:rPr>
        <w:t>modelos de captura-marcaje-recaptura</w:t>
      </w:r>
      <w:r w:rsidR="00FA34F2">
        <w:rPr>
          <w:rFonts w:ascii="Arial" w:eastAsia="Arial" w:hAnsi="Arial" w:cs="Arial"/>
          <w:sz w:val="18"/>
          <w:szCs w:val="18"/>
        </w:rPr>
        <w:t xml:space="preserve">. Al final del curso, el estudiante será capaz de decidir </w:t>
      </w:r>
      <w:proofErr w:type="spellStart"/>
      <w:r w:rsidR="00FA34F2">
        <w:rPr>
          <w:rFonts w:ascii="Arial" w:eastAsia="Arial" w:hAnsi="Arial" w:cs="Arial"/>
          <w:sz w:val="18"/>
          <w:szCs w:val="18"/>
        </w:rPr>
        <w:t>que</w:t>
      </w:r>
      <w:proofErr w:type="spellEnd"/>
      <w:r w:rsidR="00FA34F2">
        <w:rPr>
          <w:rFonts w:ascii="Arial" w:eastAsia="Arial" w:hAnsi="Arial" w:cs="Arial"/>
          <w:sz w:val="18"/>
          <w:szCs w:val="18"/>
        </w:rPr>
        <w:t xml:space="preserve"> método utilizar para </w:t>
      </w:r>
      <w:r w:rsidR="008110CC">
        <w:rPr>
          <w:rFonts w:ascii="Arial" w:eastAsia="Arial" w:hAnsi="Arial" w:cs="Arial"/>
          <w:sz w:val="18"/>
          <w:szCs w:val="18"/>
        </w:rPr>
        <w:t>llevar a cabo un análisis para un estudio de poblaciones de fauna silvestre, implementar el análisis e interpretar los resultados del mismo. Adicionalmente, se familiarizará con la literatura más relevante y el lenguaje de esta área, de manera que tendrá la capacidad de investigar nuevos métodos estadísticos para el estudio de la fauna silvestre y aprender estos métodos de manera independiente.</w:t>
      </w:r>
    </w:p>
    <w:p w14:paraId="2243F567" w14:textId="77777777" w:rsidR="008029D6" w:rsidRDefault="008029D6">
      <w:pPr>
        <w:widowControl w:val="0"/>
        <w:ind w:left="540"/>
        <w:jc w:val="both"/>
        <w:rPr>
          <w:rFonts w:ascii="Arial" w:eastAsia="Arial" w:hAnsi="Arial" w:cs="Arial"/>
          <w:sz w:val="18"/>
          <w:szCs w:val="18"/>
        </w:rPr>
      </w:pPr>
    </w:p>
    <w:p w14:paraId="242A283E" w14:textId="77777777" w:rsidR="008029D6" w:rsidRDefault="008029D6">
      <w:pPr>
        <w:widowControl w:val="0"/>
        <w:ind w:left="540"/>
        <w:jc w:val="both"/>
        <w:rPr>
          <w:rFonts w:ascii="Arial" w:eastAsia="Arial" w:hAnsi="Arial" w:cs="Arial"/>
          <w:sz w:val="18"/>
          <w:szCs w:val="18"/>
        </w:rPr>
      </w:pPr>
    </w:p>
    <w:p w14:paraId="00569DDE" w14:textId="77777777" w:rsidR="008029D6" w:rsidRDefault="008029D6">
      <w:pPr>
        <w:widowControl w:val="0"/>
        <w:ind w:left="540"/>
        <w:jc w:val="both"/>
        <w:rPr>
          <w:rFonts w:ascii="Arial" w:eastAsia="Arial" w:hAnsi="Arial" w:cs="Arial"/>
          <w:sz w:val="18"/>
          <w:szCs w:val="18"/>
        </w:rPr>
      </w:pPr>
    </w:p>
    <w:p w14:paraId="15F3067C" w14:textId="77777777" w:rsidR="008029D6" w:rsidRDefault="008029D6">
      <w:pPr>
        <w:jc w:val="both"/>
        <w:rPr>
          <w:rFonts w:ascii="Arial" w:eastAsia="Arial" w:hAnsi="Arial" w:cs="Arial"/>
          <w:sz w:val="18"/>
          <w:szCs w:val="18"/>
        </w:rPr>
      </w:pPr>
    </w:p>
    <w:p w14:paraId="274C810E" w14:textId="77777777" w:rsidR="008029D6" w:rsidRDefault="008029D6">
      <w:pPr>
        <w:widowControl w:val="0"/>
        <w:ind w:left="540" w:hanging="540"/>
        <w:jc w:val="both"/>
        <w:rPr>
          <w:rFonts w:ascii="Arial" w:eastAsia="Arial" w:hAnsi="Arial" w:cs="Arial"/>
          <w:sz w:val="18"/>
          <w:szCs w:val="18"/>
        </w:rPr>
      </w:pPr>
    </w:p>
    <w:p w14:paraId="3CFFB08D" w14:textId="77777777" w:rsidR="008029D6" w:rsidRDefault="00903C71" w:rsidP="00903C71">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 xml:space="preserve">TEMAS Y SUBTEMAS </w:t>
      </w:r>
    </w:p>
    <w:p w14:paraId="3824D6E8"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78555945"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1 Repaso de modelos lineales generalizados</w:t>
      </w:r>
    </w:p>
    <w:p w14:paraId="7D4EA7D8"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4D8A0C5E"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Tipos de variables y escalas</w:t>
      </w:r>
    </w:p>
    <w:p w14:paraId="44095893"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2. Pruebas de t de </w:t>
      </w:r>
      <w:proofErr w:type="spellStart"/>
      <w:r>
        <w:rPr>
          <w:rFonts w:ascii="Arial" w:eastAsia="Arial" w:hAnsi="Arial" w:cs="Arial"/>
          <w:color w:val="000000"/>
          <w:sz w:val="18"/>
          <w:szCs w:val="18"/>
        </w:rPr>
        <w:t>student</w:t>
      </w:r>
      <w:proofErr w:type="spellEnd"/>
    </w:p>
    <w:p w14:paraId="3597E4DB"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Análisis de varianza para uno y dos factores</w:t>
      </w:r>
    </w:p>
    <w:p w14:paraId="1F337D27"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Diseño de bloques al azar</w:t>
      </w:r>
    </w:p>
    <w:p w14:paraId="1555019C"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lastRenderedPageBreak/>
        <w:t>5. Modelos con variables fijas, aleatorias y modelos mixtos</w:t>
      </w:r>
    </w:p>
    <w:p w14:paraId="792B793D" w14:textId="77777777" w:rsidR="008110CC" w:rsidRDefault="008110CC"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6. </w:t>
      </w:r>
      <w:r w:rsidR="00774F76">
        <w:rPr>
          <w:rFonts w:ascii="Arial" w:eastAsia="Arial" w:hAnsi="Arial" w:cs="Arial"/>
          <w:color w:val="000000"/>
          <w:sz w:val="18"/>
          <w:szCs w:val="18"/>
        </w:rPr>
        <w:t>Regresión lineal, multinomial y múltiple</w:t>
      </w:r>
    </w:p>
    <w:p w14:paraId="13D70283"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7. Análisis de covarianza</w:t>
      </w:r>
    </w:p>
    <w:p w14:paraId="3A881E0D"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12F5B6FC"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2 Inferencia basada en máxima verosimilitud</w:t>
      </w:r>
    </w:p>
    <w:p w14:paraId="7779A85A" w14:textId="77777777" w:rsidR="008110CC" w:rsidRDefault="008110CC" w:rsidP="00774F76">
      <w:pPr>
        <w:pBdr>
          <w:top w:val="nil"/>
          <w:left w:val="nil"/>
          <w:bottom w:val="nil"/>
          <w:right w:val="nil"/>
          <w:between w:val="nil"/>
        </w:pBdr>
        <w:spacing w:after="101"/>
        <w:jc w:val="both"/>
        <w:rPr>
          <w:rFonts w:ascii="Arial" w:eastAsia="Arial" w:hAnsi="Arial" w:cs="Arial"/>
          <w:color w:val="000000"/>
          <w:sz w:val="18"/>
          <w:szCs w:val="18"/>
        </w:rPr>
      </w:pPr>
    </w:p>
    <w:p w14:paraId="113C777D"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Generación de modelos</w:t>
      </w:r>
    </w:p>
    <w:p w14:paraId="57C0B460"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2. Selección de modelos</w:t>
      </w:r>
    </w:p>
    <w:p w14:paraId="16D4A909"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Inferencia a partir de múltiples modelos</w:t>
      </w:r>
    </w:p>
    <w:p w14:paraId="77656FCB"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097EC16D"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3 Análisis de presencia/ausencia (modelos logísticos)</w:t>
      </w:r>
    </w:p>
    <w:p w14:paraId="5ECF1DAE" w14:textId="77777777" w:rsidR="008110CC" w:rsidRDefault="008110CC" w:rsidP="00774F76">
      <w:pPr>
        <w:pBdr>
          <w:top w:val="nil"/>
          <w:left w:val="nil"/>
          <w:bottom w:val="nil"/>
          <w:right w:val="nil"/>
          <w:between w:val="nil"/>
        </w:pBdr>
        <w:spacing w:after="101"/>
        <w:jc w:val="both"/>
        <w:rPr>
          <w:rFonts w:ascii="Arial" w:eastAsia="Arial" w:hAnsi="Arial" w:cs="Arial"/>
          <w:color w:val="000000"/>
          <w:sz w:val="18"/>
          <w:szCs w:val="18"/>
        </w:rPr>
      </w:pPr>
    </w:p>
    <w:p w14:paraId="4AB2870F"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Introducción a los modelos logísticos</w:t>
      </w:r>
    </w:p>
    <w:p w14:paraId="3DF4250A"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2. El modelo “</w:t>
      </w:r>
      <w:proofErr w:type="spellStart"/>
      <w:r>
        <w:rPr>
          <w:rFonts w:ascii="Arial" w:eastAsia="Arial" w:hAnsi="Arial" w:cs="Arial"/>
          <w:color w:val="000000"/>
          <w:sz w:val="18"/>
          <w:szCs w:val="18"/>
        </w:rPr>
        <w:t>logit</w:t>
      </w:r>
      <w:proofErr w:type="spellEnd"/>
      <w:r>
        <w:rPr>
          <w:rFonts w:ascii="Arial" w:eastAsia="Arial" w:hAnsi="Arial" w:cs="Arial"/>
          <w:color w:val="000000"/>
          <w:sz w:val="18"/>
          <w:szCs w:val="18"/>
        </w:rPr>
        <w:t>”</w:t>
      </w:r>
    </w:p>
    <w:p w14:paraId="5A3DBB43"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Construcción de modelos</w:t>
      </w:r>
    </w:p>
    <w:p w14:paraId="0D45CFE3"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Interpretación de “</w:t>
      </w:r>
      <w:proofErr w:type="spellStart"/>
      <w:r>
        <w:rPr>
          <w:rFonts w:ascii="Arial" w:eastAsia="Arial" w:hAnsi="Arial" w:cs="Arial"/>
          <w:color w:val="000000"/>
          <w:sz w:val="18"/>
          <w:szCs w:val="18"/>
        </w:rPr>
        <w:t>odd</w:t>
      </w:r>
      <w:proofErr w:type="spellEnd"/>
      <w:r>
        <w:rPr>
          <w:rFonts w:ascii="Arial" w:eastAsia="Arial" w:hAnsi="Arial" w:cs="Arial"/>
          <w:color w:val="000000"/>
          <w:sz w:val="18"/>
          <w:szCs w:val="18"/>
        </w:rPr>
        <w:t xml:space="preserve"> ratios”</w:t>
      </w:r>
    </w:p>
    <w:p w14:paraId="4A44E313"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4FC81ECD"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 xml:space="preserve">Unidad 4 Estimación de la abundancia (modelos con distribución </w:t>
      </w:r>
      <w:proofErr w:type="spellStart"/>
      <w:r>
        <w:rPr>
          <w:rFonts w:ascii="Arial" w:eastAsia="Arial" w:hAnsi="Arial" w:cs="Arial"/>
          <w:color w:val="000000"/>
          <w:sz w:val="18"/>
          <w:szCs w:val="18"/>
        </w:rPr>
        <w:t>poisson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quasipoisson</w:t>
      </w:r>
      <w:proofErr w:type="spellEnd"/>
      <w:r>
        <w:rPr>
          <w:rFonts w:ascii="Arial" w:eastAsia="Arial" w:hAnsi="Arial" w:cs="Arial"/>
          <w:color w:val="000000"/>
          <w:sz w:val="18"/>
          <w:szCs w:val="18"/>
        </w:rPr>
        <w:t xml:space="preserve"> y binomial negativa)</w:t>
      </w:r>
    </w:p>
    <w:p w14:paraId="4B528294" w14:textId="77777777" w:rsidR="00774F76" w:rsidRDefault="00774F76" w:rsidP="00774F76">
      <w:pPr>
        <w:pBdr>
          <w:top w:val="nil"/>
          <w:left w:val="nil"/>
          <w:bottom w:val="nil"/>
          <w:right w:val="nil"/>
          <w:between w:val="nil"/>
        </w:pBdr>
        <w:spacing w:after="101"/>
        <w:jc w:val="both"/>
        <w:rPr>
          <w:rFonts w:ascii="Arial" w:eastAsia="Arial" w:hAnsi="Arial" w:cs="Arial"/>
          <w:color w:val="000000"/>
          <w:sz w:val="18"/>
          <w:szCs w:val="18"/>
        </w:rPr>
      </w:pPr>
    </w:p>
    <w:p w14:paraId="37683504"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Introducción al análisis para conteos como variable de respuesta</w:t>
      </w:r>
    </w:p>
    <w:p w14:paraId="33C6BEB5"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2. Análisis con distribución </w:t>
      </w:r>
      <w:proofErr w:type="spellStart"/>
      <w:r>
        <w:rPr>
          <w:rFonts w:ascii="Arial" w:eastAsia="Arial" w:hAnsi="Arial" w:cs="Arial"/>
          <w:color w:val="000000"/>
          <w:sz w:val="18"/>
          <w:szCs w:val="18"/>
        </w:rPr>
        <w:t>poisson</w:t>
      </w:r>
      <w:proofErr w:type="spellEnd"/>
    </w:p>
    <w:p w14:paraId="6A8F00F0"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3. El problema de la </w:t>
      </w:r>
      <w:proofErr w:type="spellStart"/>
      <w:r>
        <w:rPr>
          <w:rFonts w:ascii="Arial" w:eastAsia="Arial" w:hAnsi="Arial" w:cs="Arial"/>
          <w:color w:val="000000"/>
          <w:sz w:val="18"/>
          <w:szCs w:val="18"/>
        </w:rPr>
        <w:t>sobredispersión</w:t>
      </w:r>
      <w:proofErr w:type="spellEnd"/>
    </w:p>
    <w:p w14:paraId="0B23F991"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4. Análisis con distribución </w:t>
      </w:r>
      <w:proofErr w:type="spellStart"/>
      <w:r>
        <w:rPr>
          <w:rFonts w:ascii="Arial" w:eastAsia="Arial" w:hAnsi="Arial" w:cs="Arial"/>
          <w:color w:val="000000"/>
          <w:sz w:val="18"/>
          <w:szCs w:val="18"/>
        </w:rPr>
        <w:t>quasipoisson</w:t>
      </w:r>
      <w:proofErr w:type="spellEnd"/>
    </w:p>
    <w:p w14:paraId="7E29E53F" w14:textId="77777777" w:rsidR="00774F76" w:rsidRDefault="00774F76"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5. Análisis con distribución binomial negativa</w:t>
      </w:r>
    </w:p>
    <w:p w14:paraId="284C9D38"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1E384696"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5 Modelos de ocupación de hábitat</w:t>
      </w:r>
    </w:p>
    <w:p w14:paraId="6FF8A8C7" w14:textId="77777777" w:rsidR="00774F76" w:rsidRDefault="00774F76" w:rsidP="00774F76">
      <w:pPr>
        <w:pBdr>
          <w:top w:val="nil"/>
          <w:left w:val="nil"/>
          <w:bottom w:val="nil"/>
          <w:right w:val="nil"/>
          <w:between w:val="nil"/>
        </w:pBdr>
        <w:spacing w:after="101"/>
        <w:jc w:val="both"/>
        <w:rPr>
          <w:rFonts w:ascii="Arial" w:eastAsia="Arial" w:hAnsi="Arial" w:cs="Arial"/>
          <w:color w:val="000000"/>
          <w:sz w:val="18"/>
          <w:szCs w:val="18"/>
        </w:rPr>
      </w:pPr>
    </w:p>
    <w:p w14:paraId="316FD4A7" w14:textId="77777777" w:rsidR="00774F76"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Introducción (documentación y bases teóricas)</w:t>
      </w:r>
    </w:p>
    <w:p w14:paraId="2A3DD5F9"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2. Diseño del muestreo</w:t>
      </w:r>
    </w:p>
    <w:p w14:paraId="214679FD"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Modelos para una población</w:t>
      </w:r>
    </w:p>
    <w:p w14:paraId="27C2B228"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Modelos con covariables de sitio</w:t>
      </w:r>
    </w:p>
    <w:p w14:paraId="73397ACD"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5. Modelos con covariables de muestreo</w:t>
      </w:r>
    </w:p>
    <w:p w14:paraId="7F28F53E"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6. Interpretación de resultados</w:t>
      </w:r>
    </w:p>
    <w:p w14:paraId="61554594"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1F5B3AED"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6 Estimación de densidades poblacionales y tamaños poblacionales mediante el método de muestreo por distancia</w:t>
      </w:r>
    </w:p>
    <w:p w14:paraId="09F048C1" w14:textId="77777777" w:rsidR="00903C71" w:rsidRDefault="00903C71" w:rsidP="00903C71">
      <w:pPr>
        <w:pBdr>
          <w:top w:val="nil"/>
          <w:left w:val="nil"/>
          <w:bottom w:val="nil"/>
          <w:right w:val="nil"/>
          <w:between w:val="nil"/>
        </w:pBdr>
        <w:spacing w:after="101"/>
        <w:jc w:val="both"/>
        <w:rPr>
          <w:rFonts w:ascii="Arial" w:eastAsia="Arial" w:hAnsi="Arial" w:cs="Arial"/>
          <w:color w:val="000000"/>
          <w:sz w:val="18"/>
          <w:szCs w:val="18"/>
        </w:rPr>
      </w:pPr>
    </w:p>
    <w:p w14:paraId="6223BF7F"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Introducción (documentación y teoría de distancia)</w:t>
      </w:r>
    </w:p>
    <w:p w14:paraId="10764B7F"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2. Diseño del muestreo</w:t>
      </w:r>
    </w:p>
    <w:p w14:paraId="253B113E"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Herramientas para el diseño de estudios</w:t>
      </w:r>
    </w:p>
    <w:p w14:paraId="661143A6"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Estructura de la base de datos</w:t>
      </w:r>
    </w:p>
    <w:p w14:paraId="3F5D2620"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5. Análisis de datos</w:t>
      </w:r>
    </w:p>
    <w:p w14:paraId="738C65E6"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6. Interpretación de los resultados</w:t>
      </w:r>
    </w:p>
    <w:p w14:paraId="6C2E254F"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415A322C"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7 Estimación de éxito reproductivo</w:t>
      </w:r>
    </w:p>
    <w:p w14:paraId="3C43A02B" w14:textId="77777777" w:rsidR="00903C71" w:rsidRDefault="00903C71" w:rsidP="00903C71">
      <w:pPr>
        <w:pBdr>
          <w:top w:val="nil"/>
          <w:left w:val="nil"/>
          <w:bottom w:val="nil"/>
          <w:right w:val="nil"/>
          <w:between w:val="nil"/>
        </w:pBdr>
        <w:spacing w:after="101"/>
        <w:jc w:val="both"/>
        <w:rPr>
          <w:rFonts w:ascii="Arial" w:eastAsia="Arial" w:hAnsi="Arial" w:cs="Arial"/>
          <w:color w:val="000000"/>
          <w:sz w:val="18"/>
          <w:szCs w:val="18"/>
        </w:rPr>
      </w:pPr>
    </w:p>
    <w:p w14:paraId="096477D4"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1. Introducción (método de </w:t>
      </w:r>
      <w:proofErr w:type="spellStart"/>
      <w:r>
        <w:rPr>
          <w:rFonts w:ascii="Arial" w:eastAsia="Arial" w:hAnsi="Arial" w:cs="Arial"/>
          <w:color w:val="000000"/>
          <w:sz w:val="18"/>
          <w:szCs w:val="18"/>
        </w:rPr>
        <w:t>Mayfield</w:t>
      </w:r>
      <w:proofErr w:type="spellEnd"/>
      <w:r>
        <w:rPr>
          <w:rFonts w:ascii="Arial" w:eastAsia="Arial" w:hAnsi="Arial" w:cs="Arial"/>
          <w:color w:val="000000"/>
          <w:sz w:val="18"/>
          <w:szCs w:val="18"/>
        </w:rPr>
        <w:t xml:space="preserve"> y uso de regresión logística – ventajas y desventajas de cada uno)</w:t>
      </w:r>
    </w:p>
    <w:p w14:paraId="6E55AA33"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 xml:space="preserve">2. Exposición logística – ventajas sobre métodos de </w:t>
      </w:r>
      <w:proofErr w:type="spellStart"/>
      <w:r>
        <w:rPr>
          <w:rFonts w:ascii="Arial" w:eastAsia="Arial" w:hAnsi="Arial" w:cs="Arial"/>
          <w:color w:val="000000"/>
          <w:sz w:val="18"/>
          <w:szCs w:val="18"/>
        </w:rPr>
        <w:t>Mayfield</w:t>
      </w:r>
      <w:proofErr w:type="spellEnd"/>
      <w:r>
        <w:rPr>
          <w:rFonts w:ascii="Arial" w:eastAsia="Arial" w:hAnsi="Arial" w:cs="Arial"/>
          <w:color w:val="000000"/>
          <w:sz w:val="18"/>
          <w:szCs w:val="18"/>
        </w:rPr>
        <w:t xml:space="preserve"> y regresión logística</w:t>
      </w:r>
    </w:p>
    <w:p w14:paraId="676F4A7B"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Análisis en R para exposición logística</w:t>
      </w:r>
    </w:p>
    <w:p w14:paraId="33893683"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Interpretación de resultados</w:t>
      </w:r>
    </w:p>
    <w:p w14:paraId="31FD13A9" w14:textId="77777777" w:rsidR="008110CC" w:rsidRDefault="008110CC">
      <w:pPr>
        <w:pBdr>
          <w:top w:val="nil"/>
          <w:left w:val="nil"/>
          <w:bottom w:val="nil"/>
          <w:right w:val="nil"/>
          <w:between w:val="nil"/>
        </w:pBdr>
        <w:spacing w:after="101"/>
        <w:ind w:firstLine="288"/>
        <w:jc w:val="both"/>
        <w:rPr>
          <w:rFonts w:ascii="Arial" w:eastAsia="Arial" w:hAnsi="Arial" w:cs="Arial"/>
          <w:color w:val="000000"/>
          <w:sz w:val="18"/>
          <w:szCs w:val="18"/>
        </w:rPr>
      </w:pPr>
    </w:p>
    <w:p w14:paraId="54E80C97" w14:textId="77777777" w:rsidR="008110CC" w:rsidRDefault="008110CC" w:rsidP="00903C71">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8 Modelos de captura-marcaje-recaptura</w:t>
      </w:r>
    </w:p>
    <w:p w14:paraId="6537E0A8" w14:textId="77777777" w:rsidR="00903C71" w:rsidRDefault="00903C71" w:rsidP="00903C71">
      <w:pPr>
        <w:pBdr>
          <w:top w:val="nil"/>
          <w:left w:val="nil"/>
          <w:bottom w:val="nil"/>
          <w:right w:val="nil"/>
          <w:between w:val="nil"/>
        </w:pBdr>
        <w:spacing w:after="101"/>
        <w:jc w:val="both"/>
        <w:rPr>
          <w:rFonts w:ascii="Arial" w:eastAsia="Arial" w:hAnsi="Arial" w:cs="Arial"/>
          <w:color w:val="000000"/>
          <w:sz w:val="18"/>
          <w:szCs w:val="18"/>
        </w:rPr>
      </w:pPr>
    </w:p>
    <w:p w14:paraId="2BB28B23"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1. Introducción – estimación de la detectabilidad, poblaciones cerradas vs abiertas</w:t>
      </w:r>
    </w:p>
    <w:p w14:paraId="7B908C16"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2. Modelos “clásicos” para poblaciones cerradas</w:t>
      </w:r>
    </w:p>
    <w:p w14:paraId="735B280B"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3. Modelos “modernos” para poblaciones cerradas</w:t>
      </w:r>
    </w:p>
    <w:p w14:paraId="0B1C182C"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4. Modelos “clásicos” para poblaciones abiertas</w:t>
      </w:r>
    </w:p>
    <w:p w14:paraId="4FD8124C" w14:textId="77777777" w:rsidR="00903C71" w:rsidRDefault="00903C71" w:rsidP="00903C71">
      <w:pPr>
        <w:pBdr>
          <w:top w:val="nil"/>
          <w:left w:val="nil"/>
          <w:bottom w:val="nil"/>
          <w:right w:val="nil"/>
          <w:between w:val="nil"/>
        </w:pBdr>
        <w:spacing w:after="101"/>
        <w:ind w:left="993"/>
        <w:jc w:val="both"/>
        <w:rPr>
          <w:rFonts w:ascii="Arial" w:eastAsia="Arial" w:hAnsi="Arial" w:cs="Arial"/>
          <w:color w:val="000000"/>
          <w:sz w:val="18"/>
          <w:szCs w:val="18"/>
        </w:rPr>
      </w:pPr>
      <w:r>
        <w:rPr>
          <w:rFonts w:ascii="Arial" w:eastAsia="Arial" w:hAnsi="Arial" w:cs="Arial"/>
          <w:color w:val="000000"/>
          <w:sz w:val="18"/>
          <w:szCs w:val="18"/>
        </w:rPr>
        <w:t>5. Modelos “modernos” para poblaciones abiertas</w:t>
      </w:r>
    </w:p>
    <w:p w14:paraId="2F42BDEF"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2E7D48E0"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1761850E" w14:textId="77777777" w:rsidR="008029D6" w:rsidRDefault="00903C71" w:rsidP="00903C71">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 xml:space="preserve">ACTIVIDADES DE APRENDIZAJE </w:t>
      </w:r>
    </w:p>
    <w:p w14:paraId="133A2F19" w14:textId="77777777" w:rsidR="00903C71" w:rsidRDefault="00903C71" w:rsidP="00903C71">
      <w:pPr>
        <w:pBdr>
          <w:top w:val="nil"/>
          <w:left w:val="nil"/>
          <w:bottom w:val="nil"/>
          <w:right w:val="nil"/>
          <w:between w:val="nil"/>
        </w:pBdr>
        <w:spacing w:after="101"/>
        <w:jc w:val="both"/>
        <w:rPr>
          <w:rFonts w:ascii="Arial" w:eastAsia="Arial" w:hAnsi="Arial" w:cs="Arial"/>
          <w:color w:val="000000"/>
          <w:sz w:val="18"/>
          <w:szCs w:val="18"/>
        </w:rPr>
      </w:pPr>
    </w:p>
    <w:p w14:paraId="0115DD5B" w14:textId="542672FD" w:rsidR="008029D6" w:rsidRDefault="00903C71" w:rsidP="00101CC9">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Este curso consistirá de presentaciones por parte del profesor en las que se abordará la teoría, y sesiones de laboratorio en las que se resolverán problemas. Adicionalmente se contemplan lecturas y solución de problemas para llevar a casa para reforzar los conocimientos adquiridos en las clases. Finalmente, los estudiantes harán presentaciones en clase en las que expondrán las preguntas de investigación y objetivos, estructura de las bases de datos y modelos estadísticos que se proponen para la tesis de maestría o doctorado.</w:t>
      </w:r>
      <w:r w:rsidR="00101CC9">
        <w:rPr>
          <w:rFonts w:ascii="Arial" w:eastAsia="Arial" w:hAnsi="Arial" w:cs="Arial"/>
          <w:color w:val="000000"/>
          <w:sz w:val="18"/>
          <w:szCs w:val="18"/>
        </w:rPr>
        <w:t xml:space="preserve"> </w:t>
      </w:r>
      <w:r w:rsidR="00101CC9">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3ED99EDC"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3DB03D9B" w14:textId="77777777" w:rsidR="008029D6" w:rsidRDefault="008029D6">
      <w:pPr>
        <w:pBdr>
          <w:top w:val="nil"/>
          <w:left w:val="nil"/>
          <w:bottom w:val="nil"/>
          <w:right w:val="nil"/>
          <w:between w:val="nil"/>
        </w:pBdr>
        <w:spacing w:after="101"/>
        <w:ind w:firstLine="288"/>
        <w:jc w:val="both"/>
        <w:rPr>
          <w:rFonts w:ascii="Arial" w:eastAsia="Arial" w:hAnsi="Arial" w:cs="Arial"/>
          <w:color w:val="000000"/>
          <w:sz w:val="18"/>
          <w:szCs w:val="18"/>
        </w:rPr>
      </w:pPr>
    </w:p>
    <w:p w14:paraId="2D3846E4" w14:textId="77777777" w:rsidR="008029D6" w:rsidRDefault="00903C71" w:rsidP="00903C71">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 xml:space="preserve">CRITERIOS Y PROCEDIMIENTOS DE EVALUACION Y ACREDITACION </w:t>
      </w:r>
    </w:p>
    <w:p w14:paraId="63045BAA" w14:textId="77777777" w:rsidR="008029D6" w:rsidRDefault="008029D6" w:rsidP="00903C71">
      <w:pPr>
        <w:pBdr>
          <w:top w:val="nil"/>
          <w:left w:val="nil"/>
          <w:bottom w:val="nil"/>
          <w:right w:val="nil"/>
          <w:between w:val="nil"/>
        </w:pBdr>
        <w:tabs>
          <w:tab w:val="center" w:pos="12780"/>
        </w:tabs>
        <w:spacing w:after="101"/>
        <w:jc w:val="both"/>
        <w:rPr>
          <w:rFonts w:ascii="Arial" w:eastAsia="Arial" w:hAnsi="Arial" w:cs="Arial"/>
          <w:sz w:val="18"/>
          <w:szCs w:val="18"/>
        </w:rPr>
      </w:pPr>
    </w:p>
    <w:p w14:paraId="393D637F" w14:textId="77777777" w:rsidR="00903C71" w:rsidRDefault="00903C71" w:rsidP="00903C71">
      <w:pPr>
        <w:pBdr>
          <w:top w:val="nil"/>
          <w:left w:val="nil"/>
          <w:bottom w:val="nil"/>
          <w:right w:val="nil"/>
          <w:between w:val="nil"/>
        </w:pBdr>
        <w:tabs>
          <w:tab w:val="center" w:pos="12780"/>
        </w:tabs>
        <w:spacing w:after="101"/>
        <w:ind w:left="426"/>
        <w:jc w:val="both"/>
        <w:rPr>
          <w:rFonts w:ascii="Arial" w:eastAsia="Arial" w:hAnsi="Arial" w:cs="Arial"/>
          <w:sz w:val="18"/>
          <w:szCs w:val="18"/>
        </w:rPr>
      </w:pPr>
      <w:r>
        <w:rPr>
          <w:rFonts w:ascii="Arial" w:eastAsia="Arial" w:hAnsi="Arial" w:cs="Arial"/>
          <w:sz w:val="18"/>
          <w:szCs w:val="18"/>
        </w:rPr>
        <w:t>La calificación final será la combinación de varios criterios que incluyen: asistencia y participación en clase (5% de la calificación final), solución de tareas para llevar a casa (40% de la calificación final), dos exámenes parciales (20% de la calificación final caca uno) y presentación del tema de tesis (15% de la calificación final).</w:t>
      </w:r>
    </w:p>
    <w:p w14:paraId="031ED7B5" w14:textId="77777777" w:rsidR="00903C71" w:rsidRDefault="00903C71" w:rsidP="00903C71">
      <w:pPr>
        <w:pBdr>
          <w:top w:val="nil"/>
          <w:left w:val="nil"/>
          <w:bottom w:val="nil"/>
          <w:right w:val="nil"/>
          <w:between w:val="nil"/>
        </w:pBdr>
        <w:tabs>
          <w:tab w:val="center" w:pos="12780"/>
        </w:tabs>
        <w:spacing w:after="101"/>
        <w:jc w:val="both"/>
        <w:rPr>
          <w:rFonts w:ascii="Arial" w:eastAsia="Arial" w:hAnsi="Arial" w:cs="Arial"/>
          <w:sz w:val="18"/>
          <w:szCs w:val="18"/>
        </w:rPr>
      </w:pPr>
    </w:p>
    <w:p w14:paraId="5145E2B1" w14:textId="77777777" w:rsidR="00903C71" w:rsidRPr="00101CC9" w:rsidRDefault="00903C71" w:rsidP="00903C71">
      <w:pPr>
        <w:pBdr>
          <w:top w:val="nil"/>
          <w:left w:val="nil"/>
          <w:bottom w:val="nil"/>
          <w:right w:val="nil"/>
          <w:between w:val="nil"/>
        </w:pBdr>
        <w:spacing w:after="101"/>
        <w:jc w:val="both"/>
        <w:rPr>
          <w:rFonts w:ascii="Arial" w:eastAsia="Arial" w:hAnsi="Arial" w:cs="Arial"/>
          <w:b/>
          <w:color w:val="000000"/>
          <w:sz w:val="18"/>
          <w:szCs w:val="18"/>
          <w:lang w:val="en-US"/>
        </w:rPr>
      </w:pPr>
      <w:r w:rsidRPr="00101CC9">
        <w:rPr>
          <w:rFonts w:ascii="Arial" w:eastAsia="Arial" w:hAnsi="Arial" w:cs="Arial"/>
          <w:b/>
          <w:color w:val="000000"/>
          <w:sz w:val="18"/>
          <w:szCs w:val="18"/>
          <w:lang w:val="en-US"/>
        </w:rPr>
        <w:t>BIBLIOGRAFÍA</w:t>
      </w:r>
    </w:p>
    <w:p w14:paraId="01167307" w14:textId="77777777" w:rsidR="00903C71" w:rsidRPr="00101CC9" w:rsidRDefault="00903C71" w:rsidP="00903C71">
      <w:pPr>
        <w:pBdr>
          <w:top w:val="nil"/>
          <w:left w:val="nil"/>
          <w:bottom w:val="nil"/>
          <w:right w:val="nil"/>
          <w:between w:val="nil"/>
        </w:pBdr>
        <w:spacing w:after="101"/>
        <w:ind w:firstLine="288"/>
        <w:jc w:val="both"/>
        <w:rPr>
          <w:rFonts w:ascii="Arial" w:eastAsia="Arial" w:hAnsi="Arial" w:cs="Arial"/>
          <w:b/>
          <w:color w:val="000000"/>
          <w:sz w:val="18"/>
          <w:szCs w:val="18"/>
          <w:lang w:val="en-US"/>
        </w:rPr>
      </w:pPr>
    </w:p>
    <w:p w14:paraId="6A519A69" w14:textId="77777777" w:rsidR="002E10B5" w:rsidRPr="002E10B5" w:rsidRDefault="00903C71" w:rsidP="002E10B5">
      <w:pPr>
        <w:pStyle w:val="Textoindependiente3"/>
        <w:spacing w:after="0"/>
        <w:ind w:left="709" w:hanging="709"/>
        <w:rPr>
          <w:rFonts w:ascii="Arial" w:hAnsi="Arial" w:cs="Arial"/>
          <w:sz w:val="18"/>
          <w:szCs w:val="18"/>
        </w:rPr>
      </w:pPr>
      <w:r w:rsidRPr="002E10B5">
        <w:rPr>
          <w:rFonts w:ascii="Arial" w:eastAsia="Arial" w:hAnsi="Arial" w:cs="Arial"/>
          <w:b/>
          <w:color w:val="000000"/>
          <w:sz w:val="18"/>
          <w:szCs w:val="18"/>
        </w:rPr>
        <w:t xml:space="preserve"> </w:t>
      </w:r>
      <w:r w:rsidR="002E10B5" w:rsidRPr="002E10B5">
        <w:rPr>
          <w:rFonts w:ascii="Arial" w:hAnsi="Arial" w:cs="Arial"/>
          <w:sz w:val="18"/>
          <w:szCs w:val="18"/>
        </w:rPr>
        <w:t xml:space="preserve">Buckland, S.T., D.R. Anderson, K.P. Burnham, J.L. </w:t>
      </w:r>
      <w:proofErr w:type="spellStart"/>
      <w:r w:rsidR="002E10B5" w:rsidRPr="002E10B5">
        <w:rPr>
          <w:rFonts w:ascii="Arial" w:hAnsi="Arial" w:cs="Arial"/>
          <w:sz w:val="18"/>
          <w:szCs w:val="18"/>
        </w:rPr>
        <w:t>Laake</w:t>
      </w:r>
      <w:proofErr w:type="spellEnd"/>
      <w:r w:rsidR="002E10B5" w:rsidRPr="002E10B5">
        <w:rPr>
          <w:rFonts w:ascii="Arial" w:hAnsi="Arial" w:cs="Arial"/>
          <w:sz w:val="18"/>
          <w:szCs w:val="18"/>
        </w:rPr>
        <w:t xml:space="preserve">, D.L. </w:t>
      </w:r>
      <w:proofErr w:type="spellStart"/>
      <w:r w:rsidR="002E10B5" w:rsidRPr="002E10B5">
        <w:rPr>
          <w:rFonts w:ascii="Arial" w:hAnsi="Arial" w:cs="Arial"/>
          <w:sz w:val="18"/>
          <w:szCs w:val="18"/>
        </w:rPr>
        <w:t>Brochers</w:t>
      </w:r>
      <w:proofErr w:type="spellEnd"/>
      <w:r w:rsidR="002E10B5" w:rsidRPr="002E10B5">
        <w:rPr>
          <w:rFonts w:ascii="Arial" w:hAnsi="Arial" w:cs="Arial"/>
          <w:sz w:val="18"/>
          <w:szCs w:val="18"/>
        </w:rPr>
        <w:t xml:space="preserve"> y L. Thomas. 2001. Introduction to distance sampling. Estimating abundance of biological populations. Oxford University Press.</w:t>
      </w:r>
    </w:p>
    <w:p w14:paraId="579D8F8D" w14:textId="77777777" w:rsidR="002E10B5" w:rsidRPr="002E10B5" w:rsidRDefault="002E10B5" w:rsidP="002E10B5">
      <w:pPr>
        <w:pStyle w:val="Textoindependiente3"/>
        <w:spacing w:after="0"/>
        <w:ind w:left="709" w:hanging="709"/>
        <w:rPr>
          <w:rFonts w:ascii="Arial" w:hAnsi="Arial" w:cs="Arial"/>
          <w:sz w:val="18"/>
          <w:szCs w:val="18"/>
        </w:rPr>
      </w:pPr>
      <w:r w:rsidRPr="002E10B5">
        <w:rPr>
          <w:rFonts w:ascii="Arial" w:hAnsi="Arial" w:cs="Arial"/>
          <w:sz w:val="18"/>
          <w:szCs w:val="18"/>
        </w:rPr>
        <w:t xml:space="preserve">Buckland, S.T., D.R. Anderson, K.P. Burnham, J.L. </w:t>
      </w:r>
      <w:proofErr w:type="spellStart"/>
      <w:r w:rsidRPr="002E10B5">
        <w:rPr>
          <w:rFonts w:ascii="Arial" w:hAnsi="Arial" w:cs="Arial"/>
          <w:sz w:val="18"/>
          <w:szCs w:val="18"/>
        </w:rPr>
        <w:t>Laake</w:t>
      </w:r>
      <w:proofErr w:type="spellEnd"/>
      <w:r w:rsidRPr="002E10B5">
        <w:rPr>
          <w:rFonts w:ascii="Arial" w:hAnsi="Arial" w:cs="Arial"/>
          <w:sz w:val="18"/>
          <w:szCs w:val="18"/>
        </w:rPr>
        <w:t xml:space="preserve">, D.L. </w:t>
      </w:r>
      <w:proofErr w:type="spellStart"/>
      <w:r w:rsidRPr="002E10B5">
        <w:rPr>
          <w:rFonts w:ascii="Arial" w:hAnsi="Arial" w:cs="Arial"/>
          <w:sz w:val="18"/>
          <w:szCs w:val="18"/>
        </w:rPr>
        <w:t>Brochers</w:t>
      </w:r>
      <w:proofErr w:type="spellEnd"/>
      <w:r w:rsidRPr="002E10B5">
        <w:rPr>
          <w:rFonts w:ascii="Arial" w:hAnsi="Arial" w:cs="Arial"/>
          <w:sz w:val="18"/>
          <w:szCs w:val="18"/>
        </w:rPr>
        <w:t xml:space="preserve"> y L. Thomas. 2004. Advanced distance sampling. Estimating abundance of biological populations. Oxford University Press.</w:t>
      </w:r>
    </w:p>
    <w:p w14:paraId="5298F328" w14:textId="77777777" w:rsidR="002E10B5" w:rsidRPr="002E10B5" w:rsidRDefault="002E10B5" w:rsidP="002E10B5">
      <w:pPr>
        <w:pStyle w:val="Textoindependiente3"/>
        <w:spacing w:after="0"/>
        <w:ind w:left="709" w:hanging="709"/>
        <w:rPr>
          <w:rFonts w:ascii="Arial" w:hAnsi="Arial" w:cs="Arial"/>
          <w:sz w:val="18"/>
          <w:szCs w:val="18"/>
        </w:rPr>
      </w:pPr>
      <w:r w:rsidRPr="002E10B5">
        <w:rPr>
          <w:rFonts w:ascii="Arial" w:hAnsi="Arial" w:cs="Arial"/>
          <w:sz w:val="18"/>
          <w:szCs w:val="18"/>
        </w:rPr>
        <w:t>Burnham, K.P. y D.R. Anderson.  2002.  Model selection and inference.  Springer Verlag, New York. USA.</w:t>
      </w:r>
    </w:p>
    <w:p w14:paraId="50B524B1" w14:textId="77777777" w:rsidR="002E10B5" w:rsidRPr="002E10B5" w:rsidRDefault="002E10B5" w:rsidP="002E10B5">
      <w:pPr>
        <w:pStyle w:val="Textoindependiente3"/>
        <w:spacing w:after="0"/>
        <w:ind w:left="709" w:hanging="709"/>
        <w:rPr>
          <w:rFonts w:ascii="Arial" w:hAnsi="Arial" w:cs="Arial"/>
          <w:sz w:val="18"/>
          <w:szCs w:val="18"/>
        </w:rPr>
      </w:pPr>
      <w:r w:rsidRPr="002E10B5">
        <w:rPr>
          <w:rFonts w:ascii="Arial" w:hAnsi="Arial" w:cs="Arial"/>
          <w:sz w:val="18"/>
          <w:szCs w:val="18"/>
        </w:rPr>
        <w:t>Crawley, J.M. 2005. Statistics: an introduction using R. West Sussex: Willey.</w:t>
      </w:r>
    </w:p>
    <w:p w14:paraId="449BAFB3" w14:textId="77777777" w:rsidR="002E10B5" w:rsidRPr="002E10B5" w:rsidRDefault="002E10B5" w:rsidP="002E10B5">
      <w:pPr>
        <w:spacing w:line="360" w:lineRule="auto"/>
        <w:ind w:left="709" w:hanging="709"/>
        <w:jc w:val="both"/>
        <w:rPr>
          <w:rFonts w:ascii="Arial" w:hAnsi="Arial" w:cs="Arial"/>
          <w:sz w:val="18"/>
          <w:szCs w:val="18"/>
          <w:lang w:val="en-US"/>
        </w:rPr>
      </w:pPr>
      <w:r w:rsidRPr="002E10B5">
        <w:rPr>
          <w:rFonts w:ascii="Arial" w:hAnsi="Arial" w:cs="Arial"/>
          <w:sz w:val="18"/>
          <w:szCs w:val="18"/>
          <w:lang w:val="en-US"/>
        </w:rPr>
        <w:t xml:space="preserve">Hosmer, D.W. y S. </w:t>
      </w:r>
      <w:proofErr w:type="spellStart"/>
      <w:r w:rsidRPr="002E10B5">
        <w:rPr>
          <w:rFonts w:ascii="Arial" w:hAnsi="Arial" w:cs="Arial"/>
          <w:sz w:val="18"/>
          <w:szCs w:val="18"/>
          <w:lang w:val="en-US"/>
        </w:rPr>
        <w:t>Lemeshow</w:t>
      </w:r>
      <w:proofErr w:type="spellEnd"/>
      <w:r w:rsidRPr="002E10B5">
        <w:rPr>
          <w:rFonts w:ascii="Arial" w:hAnsi="Arial" w:cs="Arial"/>
          <w:sz w:val="18"/>
          <w:szCs w:val="18"/>
          <w:lang w:val="en-US"/>
        </w:rPr>
        <w:t>. 2000.  Applied logistic regression (2nd Edition).  New York: Wiley.</w:t>
      </w:r>
    </w:p>
    <w:p w14:paraId="23B04EDB" w14:textId="77777777" w:rsidR="002E10B5" w:rsidRPr="002E10B5" w:rsidRDefault="002E10B5" w:rsidP="002E10B5">
      <w:pPr>
        <w:pStyle w:val="Textoindependiente3"/>
        <w:spacing w:after="0"/>
        <w:ind w:left="709" w:hanging="709"/>
        <w:rPr>
          <w:rFonts w:ascii="Arial" w:hAnsi="Arial" w:cs="Arial"/>
          <w:sz w:val="18"/>
          <w:szCs w:val="18"/>
        </w:rPr>
      </w:pPr>
      <w:proofErr w:type="spellStart"/>
      <w:r w:rsidRPr="002E10B5">
        <w:rPr>
          <w:rFonts w:ascii="Arial" w:hAnsi="Arial" w:cs="Arial"/>
          <w:sz w:val="18"/>
          <w:szCs w:val="18"/>
        </w:rPr>
        <w:lastRenderedPageBreak/>
        <w:t>MacKenzie</w:t>
      </w:r>
      <w:proofErr w:type="spellEnd"/>
      <w:r w:rsidRPr="002E10B5">
        <w:rPr>
          <w:rFonts w:ascii="Arial" w:hAnsi="Arial" w:cs="Arial"/>
          <w:sz w:val="18"/>
          <w:szCs w:val="18"/>
        </w:rPr>
        <w:t xml:space="preserve">, D.L., J.D. Nichols, J.A. </w:t>
      </w:r>
      <w:proofErr w:type="spellStart"/>
      <w:r w:rsidRPr="002E10B5">
        <w:rPr>
          <w:rFonts w:ascii="Arial" w:hAnsi="Arial" w:cs="Arial"/>
          <w:sz w:val="18"/>
          <w:szCs w:val="18"/>
        </w:rPr>
        <w:t>Royle</w:t>
      </w:r>
      <w:proofErr w:type="spellEnd"/>
      <w:r w:rsidRPr="002E10B5">
        <w:rPr>
          <w:rFonts w:ascii="Arial" w:hAnsi="Arial" w:cs="Arial"/>
          <w:sz w:val="18"/>
          <w:szCs w:val="18"/>
        </w:rPr>
        <w:t>, K.H. Pollock, L.L. Bailey y J.E. Hines. 2006. Occupancy estimation and modeling, inferring patterns and dynamics of species occurrence. Elsevier.</w:t>
      </w:r>
    </w:p>
    <w:p w14:paraId="55478C0A" w14:textId="3DCDDF75" w:rsidR="00903C71" w:rsidRPr="002E10B5" w:rsidRDefault="00903C71" w:rsidP="00903C71">
      <w:pPr>
        <w:pBdr>
          <w:top w:val="nil"/>
          <w:left w:val="nil"/>
          <w:bottom w:val="nil"/>
          <w:right w:val="nil"/>
          <w:between w:val="nil"/>
        </w:pBdr>
        <w:spacing w:after="101"/>
        <w:ind w:firstLine="288"/>
        <w:jc w:val="both"/>
        <w:rPr>
          <w:rFonts w:ascii="Arial" w:eastAsia="Arial" w:hAnsi="Arial" w:cs="Arial"/>
          <w:color w:val="000000"/>
          <w:sz w:val="18"/>
          <w:szCs w:val="18"/>
          <w:lang w:val="en-US"/>
        </w:rPr>
      </w:pPr>
    </w:p>
    <w:p w14:paraId="34D433D3" w14:textId="77777777" w:rsidR="00903C71" w:rsidRPr="002E10B5" w:rsidRDefault="00903C71" w:rsidP="00903C71">
      <w:pPr>
        <w:pBdr>
          <w:top w:val="nil"/>
          <w:left w:val="nil"/>
          <w:bottom w:val="nil"/>
          <w:right w:val="nil"/>
          <w:between w:val="nil"/>
        </w:pBdr>
        <w:tabs>
          <w:tab w:val="center" w:pos="12780"/>
        </w:tabs>
        <w:spacing w:after="101"/>
        <w:jc w:val="both"/>
        <w:rPr>
          <w:rFonts w:ascii="Arial" w:eastAsia="Arial" w:hAnsi="Arial" w:cs="Arial"/>
          <w:sz w:val="18"/>
          <w:szCs w:val="18"/>
          <w:lang w:val="en-US"/>
        </w:rPr>
      </w:pPr>
    </w:p>
    <w:p w14:paraId="4BD502F0" w14:textId="77777777" w:rsidR="00903C71" w:rsidRPr="002E10B5" w:rsidRDefault="00903C71" w:rsidP="00903C71">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45DE907F" w14:textId="77777777" w:rsidR="008029D6" w:rsidRPr="002E10B5" w:rsidRDefault="008029D6">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065A33C7" w14:textId="77777777" w:rsidR="008029D6" w:rsidRPr="002E10B5" w:rsidRDefault="008029D6">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4D811263" w14:textId="77777777" w:rsidR="008029D6" w:rsidRPr="002E10B5" w:rsidRDefault="008029D6">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sectPr w:rsidR="008029D6" w:rsidRPr="002E10B5">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D6"/>
    <w:rsid w:val="00101CC9"/>
    <w:rsid w:val="002E10B5"/>
    <w:rsid w:val="006025DA"/>
    <w:rsid w:val="00774F76"/>
    <w:rsid w:val="008029D6"/>
    <w:rsid w:val="008110CC"/>
    <w:rsid w:val="00903C71"/>
    <w:rsid w:val="00FA3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A311"/>
  <w15:docId w15:val="{C8DE5436-8617-458F-BD83-B185616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71" w:type="dxa"/>
        <w:right w:w="71" w:type="dxa"/>
      </w:tblCellMar>
    </w:tblPr>
  </w:style>
  <w:style w:type="paragraph" w:styleId="Prrafodelista">
    <w:name w:val="List Paragraph"/>
    <w:basedOn w:val="Normal"/>
    <w:uiPriority w:val="34"/>
    <w:qFormat/>
    <w:rsid w:val="008110CC"/>
    <w:pPr>
      <w:ind w:left="720"/>
      <w:contextualSpacing/>
    </w:pPr>
  </w:style>
  <w:style w:type="paragraph" w:styleId="Textoindependiente3">
    <w:name w:val="Body Text 3"/>
    <w:basedOn w:val="Normal"/>
    <w:link w:val="Textoindependiente3Car"/>
    <w:rsid w:val="002E10B5"/>
    <w:pPr>
      <w:spacing w:after="120" w:line="360" w:lineRule="auto"/>
      <w:ind w:left="720" w:hanging="720"/>
      <w:jc w:val="both"/>
    </w:pPr>
    <w:rPr>
      <w:rFonts w:ascii="Times New Roman" w:eastAsia="Times New Roman" w:hAnsi="Times New Roman" w:cs="Times New Roman"/>
      <w:szCs w:val="20"/>
      <w:lang w:val="en-US" w:eastAsia="es-ES"/>
    </w:rPr>
  </w:style>
  <w:style w:type="character" w:customStyle="1" w:styleId="Textoindependiente3Car">
    <w:name w:val="Texto independiente 3 Car"/>
    <w:basedOn w:val="Fuentedeprrafopredeter"/>
    <w:link w:val="Textoindependiente3"/>
    <w:rsid w:val="002E10B5"/>
    <w:rPr>
      <w:rFonts w:ascii="Times New Roman" w:eastAsia="Times New Roman" w:hAnsi="Times New Roman" w:cs="Times New Roman"/>
      <w:szCs w:val="20"/>
      <w:lang w:val="en-US" w:eastAsia="es-ES"/>
    </w:rPr>
  </w:style>
  <w:style w:type="character" w:styleId="Hipervnculo">
    <w:name w:val="Hyperlink"/>
    <w:basedOn w:val="Fuentedeprrafopredeter"/>
    <w:uiPriority w:val="99"/>
    <w:unhideWhenUsed/>
    <w:rsid w:val="002E10B5"/>
    <w:rPr>
      <w:color w:val="0000FF"/>
      <w:u w:val="single"/>
    </w:rPr>
  </w:style>
  <w:style w:type="character" w:styleId="Hipervnculovisitado">
    <w:name w:val="FollowedHyperlink"/>
    <w:basedOn w:val="Fuentedeprrafopredeter"/>
    <w:uiPriority w:val="99"/>
    <w:semiHidden/>
    <w:unhideWhenUsed/>
    <w:rsid w:val="002E1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5</cp:revision>
  <dcterms:created xsi:type="dcterms:W3CDTF">2021-03-22T05:12:00Z</dcterms:created>
  <dcterms:modified xsi:type="dcterms:W3CDTF">2021-05-28T16:29:00Z</dcterms:modified>
</cp:coreProperties>
</file>